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F8B" w:rsidRDefault="00056F8B" w:rsidP="00056F8B"/>
    <w:p w:rsidR="00056F8B" w:rsidRPr="008D755C" w:rsidRDefault="00056F8B" w:rsidP="00056F8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r w:rsidRPr="008D755C">
        <w:rPr>
          <w:rFonts w:ascii="Calibri Light" w:eastAsia="Times New Roman" w:hAnsi="Calibri Light"/>
          <w:b/>
          <w:color w:val="5B9BD5"/>
          <w:sz w:val="44"/>
          <w:szCs w:val="32"/>
        </w:rPr>
        <w:t>ARDMONA PRIMARY SCHOOL</w:t>
      </w:r>
    </w:p>
    <w:p w:rsidR="00056F8B" w:rsidRPr="008D755C" w:rsidRDefault="00056F8B" w:rsidP="00056F8B">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Calibri Light" w:eastAsia="Times New Roman" w:hAnsi="Calibri Light"/>
          <w:b/>
          <w:color w:val="5B9BD5"/>
          <w:sz w:val="44"/>
          <w:szCs w:val="32"/>
        </w:rPr>
      </w:pPr>
      <w:proofErr w:type="gramStart"/>
      <w:r>
        <w:rPr>
          <w:rFonts w:ascii="Calibri Light" w:eastAsia="Times New Roman" w:hAnsi="Calibri Light"/>
          <w:b/>
          <w:color w:val="5B9BD5"/>
          <w:sz w:val="44"/>
          <w:szCs w:val="32"/>
        </w:rPr>
        <w:t>e-smart</w:t>
      </w:r>
      <w:proofErr w:type="gramEnd"/>
      <w:r>
        <w:rPr>
          <w:rFonts w:ascii="Calibri Light" w:eastAsia="Times New Roman" w:hAnsi="Calibri Light"/>
          <w:b/>
          <w:color w:val="5B9BD5"/>
          <w:sz w:val="44"/>
          <w:szCs w:val="32"/>
        </w:rPr>
        <w:t xml:space="preserve"> POLICY</w:t>
      </w:r>
    </w:p>
    <w:p w:rsidR="00056F8B" w:rsidRDefault="00056F8B" w:rsidP="006274DD">
      <w:pPr>
        <w:pStyle w:val="Default"/>
        <w:jc w:val="center"/>
        <w:rPr>
          <w:b/>
          <w:sz w:val="28"/>
          <w:szCs w:val="28"/>
        </w:rPr>
      </w:pPr>
    </w:p>
    <w:p w:rsidR="006274DD" w:rsidRPr="006274DD" w:rsidRDefault="006274DD" w:rsidP="006274DD">
      <w:pPr>
        <w:pStyle w:val="Default"/>
        <w:rPr>
          <w:b/>
          <w:sz w:val="28"/>
          <w:szCs w:val="28"/>
        </w:rPr>
      </w:pPr>
      <w:r w:rsidRPr="006274DD">
        <w:rPr>
          <w:b/>
          <w:bCs/>
          <w:sz w:val="28"/>
          <w:szCs w:val="28"/>
          <w:u w:val="single"/>
        </w:rPr>
        <w:t xml:space="preserve">PREAMBLE </w:t>
      </w:r>
    </w:p>
    <w:p w:rsidR="006274DD" w:rsidRDefault="006274DD" w:rsidP="006274DD">
      <w:pPr>
        <w:pStyle w:val="Default"/>
        <w:rPr>
          <w:sz w:val="23"/>
          <w:szCs w:val="23"/>
        </w:rPr>
      </w:pPr>
      <w:r>
        <w:rPr>
          <w:sz w:val="23"/>
          <w:szCs w:val="23"/>
        </w:rPr>
        <w:t xml:space="preserve">This policy is connected with the following policies: </w:t>
      </w:r>
    </w:p>
    <w:p w:rsidR="006274DD" w:rsidRDefault="006274DD" w:rsidP="006274DD">
      <w:pPr>
        <w:pStyle w:val="Default"/>
        <w:ind w:left="720" w:hanging="36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Acceptable Use of Technologies Policy </w:t>
      </w:r>
    </w:p>
    <w:p w:rsidR="006274DD" w:rsidRDefault="006274DD" w:rsidP="006274DD">
      <w:pPr>
        <w:pStyle w:val="Default"/>
        <w:ind w:left="720" w:hanging="360"/>
        <w:rPr>
          <w:sz w:val="23"/>
          <w:szCs w:val="23"/>
        </w:rPr>
      </w:pPr>
      <w:r>
        <w:rPr>
          <w:rFonts w:ascii="Wingdings" w:hAnsi="Wingdings" w:cs="Wingdings"/>
          <w:sz w:val="20"/>
          <w:szCs w:val="20"/>
        </w:rPr>
        <w:t></w:t>
      </w:r>
      <w:r>
        <w:rPr>
          <w:rFonts w:ascii="Wingdings" w:hAnsi="Wingdings" w:cs="Wingdings"/>
          <w:sz w:val="20"/>
          <w:szCs w:val="20"/>
        </w:rPr>
        <w:t></w:t>
      </w:r>
      <w:r>
        <w:rPr>
          <w:sz w:val="23"/>
          <w:szCs w:val="23"/>
        </w:rPr>
        <w:t>Portable Personal Electronic Device (PPED)-phone/</w:t>
      </w:r>
      <w:proofErr w:type="spellStart"/>
      <w:r>
        <w:rPr>
          <w:sz w:val="23"/>
          <w:szCs w:val="23"/>
        </w:rPr>
        <w:t>ipad</w:t>
      </w:r>
      <w:proofErr w:type="spellEnd"/>
      <w:r>
        <w:rPr>
          <w:sz w:val="23"/>
          <w:szCs w:val="23"/>
        </w:rPr>
        <w:t xml:space="preserve"> </w:t>
      </w:r>
      <w:proofErr w:type="spellStart"/>
      <w:r>
        <w:rPr>
          <w:sz w:val="23"/>
          <w:szCs w:val="23"/>
        </w:rPr>
        <w:t>etc</w:t>
      </w:r>
      <w:proofErr w:type="spellEnd"/>
      <w:r>
        <w:rPr>
          <w:sz w:val="23"/>
          <w:szCs w:val="23"/>
        </w:rPr>
        <w:t xml:space="preserve"> </w:t>
      </w:r>
    </w:p>
    <w:p w:rsidR="006274DD" w:rsidRDefault="006274DD" w:rsidP="006274DD">
      <w:pPr>
        <w:pStyle w:val="Default"/>
        <w:ind w:left="720" w:hanging="36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Student Wellbeing and Engagement </w:t>
      </w:r>
    </w:p>
    <w:p w:rsidR="006274DD" w:rsidRDefault="006274DD" w:rsidP="006274DD">
      <w:pPr>
        <w:pStyle w:val="Default"/>
        <w:ind w:left="720" w:hanging="36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Student behaviour Policy </w:t>
      </w:r>
    </w:p>
    <w:p w:rsidR="006274DD" w:rsidRDefault="006274DD" w:rsidP="006274DD">
      <w:pPr>
        <w:pStyle w:val="Default"/>
        <w:ind w:left="720" w:hanging="360"/>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Bullying and Harassment Policy </w:t>
      </w:r>
    </w:p>
    <w:p w:rsidR="006274DD" w:rsidRDefault="006274DD" w:rsidP="006274DD">
      <w:pPr>
        <w:pStyle w:val="Default"/>
        <w:rPr>
          <w:sz w:val="23"/>
          <w:szCs w:val="23"/>
        </w:rPr>
      </w:pPr>
    </w:p>
    <w:p w:rsidR="006274DD" w:rsidRDefault="006274DD" w:rsidP="006274DD">
      <w:pPr>
        <w:pStyle w:val="Default"/>
        <w:rPr>
          <w:sz w:val="23"/>
          <w:szCs w:val="23"/>
        </w:rPr>
      </w:pPr>
      <w:r>
        <w:rPr>
          <w:b/>
          <w:bCs/>
          <w:sz w:val="23"/>
          <w:szCs w:val="23"/>
          <w:u w:val="single"/>
        </w:rPr>
        <w:t xml:space="preserve">RATIONALE </w:t>
      </w:r>
    </w:p>
    <w:p w:rsidR="006274DD" w:rsidRDefault="006274DD" w:rsidP="006274DD">
      <w:pPr>
        <w:pStyle w:val="Default"/>
        <w:spacing w:after="200"/>
        <w:rPr>
          <w:sz w:val="23"/>
          <w:szCs w:val="23"/>
        </w:rPr>
      </w:pPr>
      <w:r>
        <w:rPr>
          <w:sz w:val="23"/>
          <w:szCs w:val="23"/>
        </w:rPr>
        <w:t xml:space="preserve">Ardmona Primary School recognises the importance of Information Communication Technology (ICT-Computers) in preparing students for the world around them and believes ICT is an integral part of the curriculum. We want our students to be confident, smart, safe and responsible users of technology. </w:t>
      </w:r>
    </w:p>
    <w:p w:rsidR="006274DD" w:rsidRDefault="006274DD" w:rsidP="006274DD">
      <w:pPr>
        <w:pStyle w:val="Default"/>
        <w:spacing w:after="200"/>
        <w:rPr>
          <w:sz w:val="23"/>
          <w:szCs w:val="23"/>
        </w:rPr>
      </w:pPr>
      <w:r>
        <w:rPr>
          <w:sz w:val="23"/>
          <w:szCs w:val="23"/>
        </w:rPr>
        <w:t xml:space="preserve">Fundamentally, cyber-safety is an area that requires a high level of community cooperation and partnership. As an increasingly interactive medium, technology brings with it exciting educational opportunities, but at the same time it also brings risks. </w:t>
      </w:r>
    </w:p>
    <w:p w:rsidR="006274DD" w:rsidRDefault="006274DD" w:rsidP="006274DD">
      <w:pPr>
        <w:pStyle w:val="Default"/>
        <w:rPr>
          <w:sz w:val="23"/>
          <w:szCs w:val="23"/>
        </w:rPr>
      </w:pPr>
      <w:r>
        <w:rPr>
          <w:b/>
          <w:bCs/>
          <w:sz w:val="23"/>
          <w:szCs w:val="23"/>
        </w:rPr>
        <w:t xml:space="preserve">AIMS </w:t>
      </w:r>
    </w:p>
    <w:p w:rsidR="006274DD" w:rsidRDefault="006274DD" w:rsidP="006274DD">
      <w:pPr>
        <w:pStyle w:val="Default"/>
        <w:ind w:left="360" w:hanging="360"/>
        <w:rPr>
          <w:sz w:val="23"/>
          <w:szCs w:val="23"/>
        </w:rPr>
      </w:pPr>
      <w:r>
        <w:rPr>
          <w:rFonts w:ascii="Wingdings" w:hAnsi="Wingdings" w:cs="Wingdings"/>
          <w:sz w:val="22"/>
          <w:szCs w:val="22"/>
        </w:rPr>
        <w:t></w:t>
      </w:r>
      <w:r>
        <w:rPr>
          <w:rFonts w:ascii="Wingdings" w:hAnsi="Wingdings" w:cs="Wingdings"/>
          <w:sz w:val="22"/>
          <w:szCs w:val="22"/>
        </w:rPr>
        <w:t></w:t>
      </w:r>
      <w:r>
        <w:rPr>
          <w:sz w:val="23"/>
          <w:szCs w:val="23"/>
        </w:rPr>
        <w:t xml:space="preserve">To establish clear expectations for the Ardmona Primary School community with regard to cyber (online) safety. </w:t>
      </w:r>
    </w:p>
    <w:p w:rsidR="006274DD" w:rsidRDefault="006274DD" w:rsidP="006274DD">
      <w:pPr>
        <w:pStyle w:val="Default"/>
        <w:ind w:left="360" w:hanging="360"/>
        <w:rPr>
          <w:sz w:val="23"/>
          <w:szCs w:val="23"/>
        </w:rPr>
      </w:pPr>
      <w:r>
        <w:rPr>
          <w:rFonts w:ascii="Wingdings" w:hAnsi="Wingdings" w:cs="Wingdings"/>
          <w:sz w:val="22"/>
          <w:szCs w:val="22"/>
        </w:rPr>
        <w:t></w:t>
      </w:r>
      <w:r>
        <w:rPr>
          <w:rFonts w:ascii="Wingdings" w:hAnsi="Wingdings" w:cs="Wingdings"/>
          <w:sz w:val="22"/>
          <w:szCs w:val="22"/>
        </w:rPr>
        <w:t></w:t>
      </w:r>
      <w:r>
        <w:rPr>
          <w:sz w:val="23"/>
          <w:szCs w:val="23"/>
        </w:rPr>
        <w:t xml:space="preserve">To develop students’ transferrable knowledge, skills and attitudes in the use of technology. </w:t>
      </w:r>
    </w:p>
    <w:p w:rsidR="006274DD" w:rsidRDefault="006274DD" w:rsidP="006274DD">
      <w:pPr>
        <w:pStyle w:val="Default"/>
        <w:rPr>
          <w:sz w:val="23"/>
          <w:szCs w:val="23"/>
        </w:rPr>
      </w:pPr>
    </w:p>
    <w:p w:rsidR="006274DD" w:rsidRDefault="006274DD" w:rsidP="006274DD">
      <w:pPr>
        <w:pStyle w:val="Default"/>
        <w:rPr>
          <w:sz w:val="23"/>
          <w:szCs w:val="23"/>
        </w:rPr>
      </w:pPr>
      <w:r>
        <w:rPr>
          <w:b/>
          <w:bCs/>
          <w:sz w:val="23"/>
          <w:szCs w:val="23"/>
          <w:u w:val="single"/>
        </w:rPr>
        <w:t xml:space="preserve">DEFINITIONS </w:t>
      </w:r>
    </w:p>
    <w:p w:rsidR="006274DD" w:rsidRDefault="006274DD" w:rsidP="006274DD">
      <w:pPr>
        <w:pStyle w:val="Default"/>
        <w:ind w:left="360" w:hanging="360"/>
        <w:rPr>
          <w:sz w:val="23"/>
          <w:szCs w:val="23"/>
        </w:rPr>
      </w:pPr>
      <w:r>
        <w:rPr>
          <w:rFonts w:ascii="Wingdings" w:hAnsi="Wingdings" w:cs="Wingdings"/>
          <w:sz w:val="22"/>
          <w:szCs w:val="22"/>
        </w:rPr>
        <w:t></w:t>
      </w:r>
      <w:r>
        <w:rPr>
          <w:rFonts w:ascii="Wingdings" w:hAnsi="Wingdings" w:cs="Wingdings"/>
          <w:sz w:val="22"/>
          <w:szCs w:val="22"/>
        </w:rPr>
        <w:t></w:t>
      </w:r>
      <w:r>
        <w:rPr>
          <w:sz w:val="23"/>
          <w:szCs w:val="23"/>
        </w:rPr>
        <w:t xml:space="preserve">Cyber-safety refers to the safe use of the internet and ICT equipment/devices including mobile phones. </w:t>
      </w:r>
    </w:p>
    <w:p w:rsidR="006274DD" w:rsidRDefault="006274DD" w:rsidP="006274DD">
      <w:pPr>
        <w:pStyle w:val="Default"/>
        <w:ind w:left="360" w:hanging="360"/>
        <w:rPr>
          <w:sz w:val="23"/>
          <w:szCs w:val="23"/>
        </w:rPr>
      </w:pPr>
      <w:r>
        <w:rPr>
          <w:rFonts w:ascii="Wingdings" w:hAnsi="Wingdings" w:cs="Wingdings"/>
          <w:sz w:val="22"/>
          <w:szCs w:val="22"/>
        </w:rPr>
        <w:t></w:t>
      </w:r>
      <w:r>
        <w:rPr>
          <w:rFonts w:ascii="Wingdings" w:hAnsi="Wingdings" w:cs="Wingdings"/>
          <w:sz w:val="22"/>
          <w:szCs w:val="22"/>
        </w:rPr>
        <w:t></w:t>
      </w:r>
      <w:r>
        <w:rPr>
          <w:sz w:val="23"/>
          <w:szCs w:val="23"/>
        </w:rPr>
        <w:t xml:space="preserve">Cyberbullying is when an individual, or group, use the internet, mobile phones, or other technologies to intentionally hurt another person or group of people. Cyberbullying is often covert bullying. Bystanders are often involved in cyberbullying and are responsible for responding proactively to such activities. </w:t>
      </w:r>
    </w:p>
    <w:p w:rsidR="006274DD" w:rsidRDefault="006274DD" w:rsidP="006274DD">
      <w:pPr>
        <w:pStyle w:val="Default"/>
        <w:ind w:left="360" w:hanging="360"/>
        <w:rPr>
          <w:sz w:val="23"/>
          <w:szCs w:val="23"/>
        </w:rPr>
      </w:pPr>
      <w:r>
        <w:rPr>
          <w:rFonts w:ascii="Wingdings" w:hAnsi="Wingdings" w:cs="Wingdings"/>
          <w:sz w:val="22"/>
          <w:szCs w:val="22"/>
        </w:rPr>
        <w:t></w:t>
      </w:r>
      <w:r>
        <w:rPr>
          <w:rFonts w:ascii="Wingdings" w:hAnsi="Wingdings" w:cs="Wingdings"/>
          <w:sz w:val="22"/>
          <w:szCs w:val="22"/>
        </w:rPr>
        <w:t></w:t>
      </w:r>
      <w:r>
        <w:rPr>
          <w:sz w:val="23"/>
          <w:szCs w:val="23"/>
        </w:rPr>
        <w:t xml:space="preserve">ICT Equipment/devices/Portable Personal Electronic Devices in this document includes, but is not limited to, computers, laptops, storage devices, cameras, all types of mobile phones, video and audio players/receivers, social networking sites, USBs, hard drives and any other technologies as they come into use. </w:t>
      </w:r>
    </w:p>
    <w:p w:rsidR="006274DD" w:rsidRDefault="006274DD" w:rsidP="006274DD">
      <w:pPr>
        <w:pStyle w:val="Default"/>
        <w:ind w:left="360" w:hanging="360"/>
        <w:rPr>
          <w:sz w:val="23"/>
          <w:szCs w:val="23"/>
        </w:rPr>
      </w:pPr>
      <w:r>
        <w:rPr>
          <w:rFonts w:ascii="Wingdings" w:hAnsi="Wingdings" w:cs="Wingdings"/>
          <w:sz w:val="22"/>
          <w:szCs w:val="22"/>
        </w:rPr>
        <w:t></w:t>
      </w:r>
      <w:r>
        <w:rPr>
          <w:rFonts w:ascii="Wingdings" w:hAnsi="Wingdings" w:cs="Wingdings"/>
          <w:sz w:val="22"/>
          <w:szCs w:val="22"/>
        </w:rPr>
        <w:t></w:t>
      </w:r>
      <w:r>
        <w:rPr>
          <w:sz w:val="23"/>
          <w:szCs w:val="23"/>
        </w:rPr>
        <w:t xml:space="preserve">Digital Literacy is the ability to locate, organise, understand, evaluate, and create information using digital technology. It involves a working knowledge of current technology, and an understanding of how it can be used. Digitally literate people can communicate and work efficiently with a wide range of technologies </w:t>
      </w:r>
    </w:p>
    <w:p w:rsidR="006274DD" w:rsidRDefault="006274DD" w:rsidP="006274DD">
      <w:pPr>
        <w:pStyle w:val="Default"/>
        <w:rPr>
          <w:sz w:val="23"/>
          <w:szCs w:val="23"/>
        </w:rPr>
      </w:pPr>
    </w:p>
    <w:p w:rsidR="006274DD" w:rsidRDefault="006274DD" w:rsidP="006274DD">
      <w:pPr>
        <w:pStyle w:val="Default"/>
        <w:rPr>
          <w:sz w:val="23"/>
          <w:szCs w:val="23"/>
        </w:rPr>
      </w:pPr>
      <w:r>
        <w:rPr>
          <w:b/>
          <w:bCs/>
          <w:sz w:val="23"/>
          <w:szCs w:val="23"/>
          <w:u w:val="single"/>
        </w:rPr>
        <w:t xml:space="preserve">IMPLEMENTATION </w:t>
      </w:r>
    </w:p>
    <w:p w:rsidR="006274DD" w:rsidRDefault="006274DD" w:rsidP="006274DD">
      <w:pPr>
        <w:pStyle w:val="Default"/>
        <w:ind w:left="283" w:hanging="284"/>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All members of the school community should be aware of and have knowledge of the documents listed above. </w:t>
      </w:r>
    </w:p>
    <w:p w:rsidR="006274DD" w:rsidRDefault="006274DD" w:rsidP="006274DD">
      <w:pPr>
        <w:pStyle w:val="Default"/>
        <w:ind w:left="283" w:hanging="284"/>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 copy of the appropriate Acceptable Use Agreement must be displayed in all classrooms. </w:t>
      </w:r>
    </w:p>
    <w:p w:rsidR="006274DD" w:rsidRDefault="006274DD" w:rsidP="006274DD">
      <w:pPr>
        <w:pStyle w:val="Default"/>
        <w:ind w:left="283" w:hanging="284"/>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All teachers must go over the Acceptable Agreement each term and more often if the need arises. </w:t>
      </w:r>
    </w:p>
    <w:p w:rsidR="006274DD" w:rsidRDefault="006274DD" w:rsidP="006274DD">
      <w:pPr>
        <w:pStyle w:val="Default"/>
        <w:ind w:left="283" w:hanging="284"/>
        <w:rPr>
          <w:sz w:val="23"/>
          <w:szCs w:val="23"/>
        </w:rPr>
      </w:pPr>
      <w:r>
        <w:rPr>
          <w:rFonts w:ascii="Wingdings" w:hAnsi="Wingdings" w:cs="Wingdings"/>
          <w:sz w:val="20"/>
          <w:szCs w:val="20"/>
        </w:rPr>
        <w:t></w:t>
      </w:r>
      <w:r>
        <w:rPr>
          <w:rFonts w:ascii="Wingdings" w:hAnsi="Wingdings" w:cs="Wingdings"/>
          <w:sz w:val="20"/>
          <w:szCs w:val="20"/>
        </w:rPr>
        <w:t></w:t>
      </w:r>
      <w:r>
        <w:rPr>
          <w:sz w:val="23"/>
          <w:szCs w:val="23"/>
        </w:rPr>
        <w:t xml:space="preserve">All students must annually sign a copy of the appropriate Acceptable Use Agreement. </w:t>
      </w:r>
    </w:p>
    <w:p w:rsidR="00056F8B" w:rsidRDefault="00056F8B" w:rsidP="006274DD">
      <w:pPr>
        <w:pStyle w:val="Default"/>
        <w:ind w:left="283" w:hanging="284"/>
        <w:rPr>
          <w:sz w:val="23"/>
          <w:szCs w:val="23"/>
        </w:rPr>
      </w:pPr>
    </w:p>
    <w:p w:rsidR="00056F8B" w:rsidRDefault="00056F8B" w:rsidP="006274DD">
      <w:pPr>
        <w:pStyle w:val="Default"/>
        <w:ind w:left="283" w:hanging="284"/>
        <w:rPr>
          <w:sz w:val="23"/>
          <w:szCs w:val="23"/>
        </w:rPr>
      </w:pPr>
    </w:p>
    <w:p w:rsidR="00EB4818" w:rsidRDefault="00EB4818" w:rsidP="006274DD">
      <w:pPr>
        <w:pStyle w:val="Default"/>
        <w:ind w:left="283" w:hanging="284"/>
        <w:rPr>
          <w:sz w:val="23"/>
          <w:szCs w:val="23"/>
        </w:rPr>
      </w:pPr>
      <w:bookmarkStart w:id="0" w:name="_GoBack"/>
      <w:bookmarkEnd w:id="0"/>
      <w:r>
        <w:rPr>
          <w:sz w:val="23"/>
          <w:szCs w:val="23"/>
        </w:rPr>
        <w:t>Endorsed by APS School Council June 2018  Review June 2021</w:t>
      </w:r>
    </w:p>
    <w:p w:rsidR="00731EDF" w:rsidRDefault="00731EDF"/>
    <w:sectPr w:rsidR="00731EDF" w:rsidSect="000930C9">
      <w:pgSz w:w="11906" w:h="17340"/>
      <w:pgMar w:top="1220" w:right="390" w:bottom="645" w:left="7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DD"/>
    <w:rsid w:val="00056F8B"/>
    <w:rsid w:val="006274DD"/>
    <w:rsid w:val="00731EDF"/>
    <w:rsid w:val="00867AE8"/>
    <w:rsid w:val="00EB48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94177"/>
  <w15:docId w15:val="{8FFAE4DB-EFAF-4D4C-A96C-E40C379FC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274D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Varty, Jean C</dc:creator>
  <cp:lastModifiedBy>Caiafa, Joyce B</cp:lastModifiedBy>
  <cp:revision>3</cp:revision>
  <dcterms:created xsi:type="dcterms:W3CDTF">2018-08-10T00:11:00Z</dcterms:created>
  <dcterms:modified xsi:type="dcterms:W3CDTF">2018-08-16T02:15:00Z</dcterms:modified>
</cp:coreProperties>
</file>