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3CD" w:rsidRDefault="009A53CD" w:rsidP="009A53CD">
      <w:bookmarkStart w:id="0" w:name="_GoBack"/>
      <w:bookmarkEnd w:id="0"/>
    </w:p>
    <w:p w:rsidR="009A53CD" w:rsidRPr="008D755C" w:rsidRDefault="009A53CD" w:rsidP="009A53C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alibri Light" w:eastAsia="Times New Roman" w:hAnsi="Calibri Light"/>
          <w:b/>
          <w:color w:val="5B9BD5"/>
          <w:sz w:val="44"/>
          <w:szCs w:val="32"/>
        </w:rPr>
      </w:pPr>
      <w:r w:rsidRPr="008D755C">
        <w:rPr>
          <w:rFonts w:ascii="Calibri Light" w:eastAsia="Times New Roman" w:hAnsi="Calibri Light"/>
          <w:b/>
          <w:color w:val="5B9BD5"/>
          <w:sz w:val="44"/>
          <w:szCs w:val="32"/>
        </w:rPr>
        <w:t>ARDMONA PRIMARY SCHOOL</w:t>
      </w:r>
    </w:p>
    <w:p w:rsidR="009A53CD" w:rsidRPr="008D755C" w:rsidRDefault="009A53CD" w:rsidP="009A53C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Calibri Light" w:eastAsia="Times New Roman" w:hAnsi="Calibri Light"/>
          <w:b/>
          <w:color w:val="5B9BD5"/>
          <w:sz w:val="44"/>
          <w:szCs w:val="32"/>
        </w:rPr>
      </w:pPr>
      <w:r>
        <w:rPr>
          <w:rFonts w:ascii="Calibri Light" w:eastAsia="Times New Roman" w:hAnsi="Calibri Light"/>
          <w:b/>
          <w:color w:val="5B9BD5"/>
          <w:sz w:val="44"/>
          <w:szCs w:val="32"/>
        </w:rPr>
        <w:t>NURTURE GROUP POLICY</w:t>
      </w:r>
    </w:p>
    <w:p w:rsidR="00133157" w:rsidRPr="0099520D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Introduction</w:t>
      </w:r>
    </w:p>
    <w:p w:rsidR="00133157" w:rsidRPr="0099520D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This pol</w:t>
      </w:r>
      <w:r w:rsidR="00B77951">
        <w:rPr>
          <w:rFonts w:cstheme="minorHAnsi"/>
          <w:lang w:val="en-AU"/>
        </w:rPr>
        <w:t xml:space="preserve">icy is has been in place since 2017 </w:t>
      </w:r>
      <w:r w:rsidRPr="0099520D">
        <w:rPr>
          <w:rFonts w:cstheme="minorHAnsi"/>
          <w:lang w:val="en-AU"/>
        </w:rPr>
        <w:t xml:space="preserve">and updated on a yearly basis in line with recommendations from Principal. </w:t>
      </w:r>
    </w:p>
    <w:p w:rsidR="00133157" w:rsidRPr="0099520D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What are nurture groups?</w:t>
      </w:r>
    </w:p>
    <w:p w:rsidR="00133157" w:rsidRDefault="00133157" w:rsidP="00133157">
      <w:pPr>
        <w:ind w:left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Nurture groups are acknowledged as a good approach for early intervention for pupils with behavioural, emotional and/or social difficulties. The over-arching principle is to provide a carefully, structured day, where there is a balance of modified learning and teaching, support and routine.</w:t>
      </w:r>
    </w:p>
    <w:p w:rsidR="00133157" w:rsidRPr="0099520D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Principle of the Nurture</w:t>
      </w:r>
      <w:r>
        <w:rPr>
          <w:rFonts w:cstheme="minorHAnsi"/>
          <w:b/>
          <w:u w:val="single"/>
          <w:lang w:val="en-AU"/>
        </w:rPr>
        <w:t xml:space="preserve"> Group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The Nurture Group is designed to offer pupils: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Security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A tr</w:t>
      </w:r>
      <w:r w:rsidR="00B77951">
        <w:rPr>
          <w:rFonts w:cstheme="minorHAnsi"/>
          <w:lang w:val="en-AU"/>
        </w:rPr>
        <w:t>usting relationship with</w:t>
      </w:r>
      <w:r w:rsidRPr="0099520D">
        <w:rPr>
          <w:rFonts w:cstheme="minorHAnsi"/>
          <w:lang w:val="en-AU"/>
        </w:rPr>
        <w:t xml:space="preserve"> adults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Support for children’s positive emotional and social growth and cognitive development at whatever level of need the child shows by responding to them in a developmentally appropriate way.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Direct Teaching</w:t>
      </w:r>
    </w:p>
    <w:p w:rsidR="00133157" w:rsidRPr="0099520D" w:rsidRDefault="00133157" w:rsidP="00133157">
      <w:pPr>
        <w:pStyle w:val="ListParagraph"/>
        <w:rPr>
          <w:rFonts w:cstheme="minorHAnsi"/>
          <w:lang w:val="en-AU"/>
        </w:rPr>
      </w:pP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The Six (6) Principles are: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Children’s learning is understood developmentally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classroom offers a safe base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The importance of nurture for the development of self-esteem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Language as a vital means of communication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It is understood that all behaviour is a communication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importance of transitions in children’s lives is understood.</w:t>
      </w:r>
    </w:p>
    <w:p w:rsidR="00133157" w:rsidRPr="0099520D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Purpose and Aims of the Nurture Group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provide a small-scale setting in which children can experien</w:t>
      </w:r>
      <w:r w:rsidR="00B77951">
        <w:rPr>
          <w:rFonts w:cstheme="minorHAnsi"/>
          <w:lang w:val="en-AU"/>
        </w:rPr>
        <w:t>ce nurturing care from</w:t>
      </w:r>
      <w:r w:rsidRPr="0099520D">
        <w:rPr>
          <w:rFonts w:cstheme="minorHAnsi"/>
          <w:lang w:val="en-AU"/>
        </w:rPr>
        <w:t xml:space="preserve"> caring adults, who actively work towards enabling their successful reintegration.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have a predictable, calm and purposeful environment and timetable.</w:t>
      </w:r>
    </w:p>
    <w:p w:rsidR="00133157" w:rsidRPr="0099520D" w:rsidRDefault="00B77951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To develop self-esteem, </w:t>
      </w:r>
      <w:r w:rsidR="00133157" w:rsidRPr="0099520D">
        <w:rPr>
          <w:rFonts w:cstheme="minorHAnsi"/>
          <w:lang w:val="en-AU"/>
        </w:rPr>
        <w:t>social skills</w:t>
      </w:r>
      <w:r>
        <w:rPr>
          <w:rFonts w:cstheme="minorHAnsi"/>
          <w:lang w:val="en-AU"/>
        </w:rPr>
        <w:t xml:space="preserve"> and coping skills (self regulation-Berry Street Education Model)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develop relations</w:t>
      </w:r>
      <w:r w:rsidR="00B77951">
        <w:rPr>
          <w:rFonts w:cstheme="minorHAnsi"/>
          <w:lang w:val="en-AU"/>
        </w:rPr>
        <w:t>hips between staff and students</w:t>
      </w:r>
      <w:r w:rsidRPr="0099520D">
        <w:rPr>
          <w:rFonts w:cstheme="minorHAnsi"/>
          <w:lang w:val="en-AU"/>
        </w:rPr>
        <w:t>, building trust, confidence and reliability.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develop responsibility for self and others.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help children learn appropriate behaviour.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help children learn to make decisions and wise choices through understanding the consequences of certain ways of behaving.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work in partnership with parents and teachers to achieve consistency of approach.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To provide an on-going assessment using the </w:t>
      </w:r>
      <w:r w:rsidR="00D04444">
        <w:rPr>
          <w:rFonts w:cstheme="minorHAnsi"/>
          <w:lang w:val="en-AU"/>
        </w:rPr>
        <w:t>student incident reports CASES</w:t>
      </w:r>
      <w:r w:rsidRPr="0099520D">
        <w:rPr>
          <w:rFonts w:cstheme="minorHAnsi"/>
          <w:lang w:val="en-AU"/>
        </w:rPr>
        <w:t>.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To prevent possible exclusion.</w:t>
      </w:r>
    </w:p>
    <w:p w:rsidR="00A43589" w:rsidRDefault="00A43589"/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The Curriculum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Nurture Group provides a modified curriculum that is suited to the children’s needs and is set by the class room teacher.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Group covers literacy and numeracy primari</w:t>
      </w:r>
      <w:r w:rsidR="00B77951">
        <w:rPr>
          <w:rFonts w:cstheme="minorHAnsi"/>
          <w:lang w:val="en-AU"/>
        </w:rPr>
        <w:t xml:space="preserve">ly while also looking at </w:t>
      </w:r>
      <w:r w:rsidRPr="0099520D">
        <w:rPr>
          <w:rFonts w:cstheme="minorHAnsi"/>
          <w:lang w:val="en-AU"/>
        </w:rPr>
        <w:t>social development skills.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group sessio</w:t>
      </w:r>
      <w:r w:rsidR="00B77951">
        <w:rPr>
          <w:rFonts w:cstheme="minorHAnsi"/>
          <w:lang w:val="en-AU"/>
        </w:rPr>
        <w:t>ns are divided into small periods</w:t>
      </w:r>
      <w:r w:rsidRPr="0099520D">
        <w:rPr>
          <w:rFonts w:cstheme="minorHAnsi"/>
          <w:lang w:val="en-AU"/>
        </w:rPr>
        <w:t xml:space="preserve"> of time with each activity serving a clear purpose.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Each session offers the security of a consistent and familiar structure as follows:</w:t>
      </w:r>
    </w:p>
    <w:p w:rsidR="00133157" w:rsidRPr="00B77951" w:rsidRDefault="00133157" w:rsidP="00B77951">
      <w:pPr>
        <w:pStyle w:val="ListParagraph"/>
        <w:numPr>
          <w:ilvl w:val="1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Greeting ritual </w:t>
      </w:r>
    </w:p>
    <w:p w:rsidR="00133157" w:rsidRPr="0099520D" w:rsidRDefault="00133157" w:rsidP="00133157">
      <w:pPr>
        <w:pStyle w:val="ListParagraph"/>
        <w:numPr>
          <w:ilvl w:val="1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lastRenderedPageBreak/>
        <w:t>Designated activity of the day</w:t>
      </w:r>
      <w:r w:rsidR="00B77951">
        <w:rPr>
          <w:rFonts w:cstheme="minorHAnsi"/>
          <w:lang w:val="en-AU"/>
        </w:rPr>
        <w:t xml:space="preserve"> (literacy/numeracy/social skills)</w:t>
      </w:r>
    </w:p>
    <w:p w:rsidR="00133157" w:rsidRPr="0099520D" w:rsidRDefault="00133157" w:rsidP="00133157">
      <w:pPr>
        <w:pStyle w:val="ListParagraph"/>
        <w:numPr>
          <w:ilvl w:val="1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Tidying up equipment</w:t>
      </w:r>
    </w:p>
    <w:p w:rsidR="00133157" w:rsidRPr="0099520D" w:rsidRDefault="00133157" w:rsidP="00133157">
      <w:pPr>
        <w:pStyle w:val="ListParagraph"/>
        <w:numPr>
          <w:ilvl w:val="1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Reading </w:t>
      </w:r>
    </w:p>
    <w:p w:rsidR="00133157" w:rsidRPr="0099520D" w:rsidRDefault="00133157" w:rsidP="00133157">
      <w:pPr>
        <w:pStyle w:val="ListParagraph"/>
        <w:numPr>
          <w:ilvl w:val="1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Ending Ritual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Activities are designed to offer child</w:t>
      </w:r>
      <w:r w:rsidR="00B77951">
        <w:rPr>
          <w:rFonts w:cstheme="minorHAnsi"/>
          <w:lang w:val="en-AU"/>
        </w:rPr>
        <w:t>ren criteria that</w:t>
      </w:r>
      <w:r w:rsidRPr="0099520D">
        <w:rPr>
          <w:rFonts w:cstheme="minorHAnsi"/>
          <w:lang w:val="en-AU"/>
        </w:rPr>
        <w:t xml:space="preserve"> guarantees </w:t>
      </w:r>
      <w:r w:rsidR="00B77951">
        <w:rPr>
          <w:rFonts w:cstheme="minorHAnsi"/>
          <w:lang w:val="en-AU"/>
        </w:rPr>
        <w:t xml:space="preserve">personal </w:t>
      </w:r>
      <w:r w:rsidRPr="0099520D">
        <w:rPr>
          <w:rFonts w:cstheme="minorHAnsi"/>
          <w:lang w:val="en-AU"/>
        </w:rPr>
        <w:t>success with the aim of boosting a child’s self-esteem and sense of identity.</w:t>
      </w:r>
    </w:p>
    <w:p w:rsidR="00133157" w:rsidRPr="0099520D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Inclusive Practice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In the nurture group, we recognise that every child matters and we aim to respond to each child’s needs, taking into consideration their: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Cultural Background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Life Experiences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Strengths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Communication Needs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Emotional and Social Needs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Developmental Needs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Physical Needs</w:t>
      </w:r>
    </w:p>
    <w:p w:rsidR="00B77951" w:rsidRPr="0099520D" w:rsidRDefault="00B77951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Character strenghts</w:t>
      </w:r>
    </w:p>
    <w:p w:rsidR="00133157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 xml:space="preserve">Parental Contact 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Parents are a key element of nurture work: 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Parents are formally consulted prior to their child attending the nurture group. 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Staff support parents in the form of meetings. Giving appropriate feedback and consulting on th</w:t>
      </w:r>
      <w:r w:rsidR="00B77951">
        <w:rPr>
          <w:rFonts w:cstheme="minorHAnsi"/>
          <w:lang w:val="en-AU"/>
        </w:rPr>
        <w:t>e Individual Learning Plan (ILP</w:t>
      </w:r>
      <w:r w:rsidRPr="0099520D">
        <w:rPr>
          <w:rFonts w:cstheme="minorHAnsi"/>
          <w:lang w:val="en-AU"/>
        </w:rPr>
        <w:t xml:space="preserve">). </w:t>
      </w:r>
    </w:p>
    <w:p w:rsidR="00133157" w:rsidRPr="0099520D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 xml:space="preserve">Placement Criteria 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Each child will be selected for intervention in the Nurture Group for individual reasons. Suggested criteria includes; 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Teacher expresses concern to Principal and Nurture Group Staff.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Nurture Group Staff meet with class staff to assess needs, gather background information and Boxall profile completed. 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Parents are contacted and invited to meet with Nurture Group Staff and agreement is sought from the parents to begin intervention.</w:t>
      </w:r>
    </w:p>
    <w:p w:rsidR="0089134D" w:rsidRDefault="0089134D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We allow for necessary adjustments for inclusive education</w:t>
      </w: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 xml:space="preserve">Staffing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Principal manages the Nurture Group.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Two Educational Support Staff are employed to work daily with the children in the Nurture Group led by the principal.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ratio of staff to pupils is 1:2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In the short-term absence of a team member, every effort is made to maintain stability of the program with a designated member of staff taking the place of the absentee member or re-engaged in the classroom program for set period alongside class room teacher.</w:t>
      </w:r>
    </w:p>
    <w:p w:rsidR="00133157" w:rsidRPr="0099520D" w:rsidRDefault="00133157" w:rsidP="00133157">
      <w:pPr>
        <w:pStyle w:val="ListParagraph"/>
        <w:rPr>
          <w:rFonts w:cstheme="minorHAnsi"/>
          <w:lang w:val="en-AU"/>
        </w:rPr>
      </w:pP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role of the Staff</w:t>
      </w:r>
    </w:p>
    <w:p w:rsidR="00133157" w:rsidRDefault="00133157" w:rsidP="00133157">
      <w:pPr>
        <w:pStyle w:val="ListParagraph"/>
        <w:ind w:left="54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The role of the staff in the Nurture Group is to nurture the relationships with students through positive and affirming relationships to developing the Childs self-esteem. </w:t>
      </w:r>
    </w:p>
    <w:p w:rsidR="00133157" w:rsidRDefault="00133157" w:rsidP="00133157">
      <w:pPr>
        <w:pStyle w:val="ListParagraph"/>
        <w:ind w:left="540"/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Structure of the Nurture Group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450" w:hanging="45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The Nurture Group is well structured with a strong sense of routine and familiarity. </w:t>
      </w:r>
    </w:p>
    <w:p w:rsidR="00133157" w:rsidRDefault="00B56F21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Four (4) sessions run from 9:00</w:t>
      </w:r>
      <w:r w:rsidR="00133157" w:rsidRPr="0099520D">
        <w:rPr>
          <w:rFonts w:cstheme="minorHAnsi"/>
          <w:lang w:val="en-AU"/>
        </w:rPr>
        <w:t xml:space="preserve">am – 1.00pm </w:t>
      </w:r>
      <w:r>
        <w:rPr>
          <w:rFonts w:cstheme="minorHAnsi"/>
          <w:lang w:val="en-AU"/>
        </w:rPr>
        <w:t>(flexible/optional afternoon sessions for top tier students under discretion of teachers)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The morning will include time spent on curriculum based skills, using an assessment o</w:t>
      </w:r>
      <w:r w:rsidR="002A53F7">
        <w:rPr>
          <w:rFonts w:cstheme="minorHAnsi"/>
          <w:lang w:val="en-AU"/>
        </w:rPr>
        <w:t>f literacy and numeracy skills and social skills/life skills</w:t>
      </w:r>
      <w:r w:rsidR="00D04444">
        <w:rPr>
          <w:rFonts w:cstheme="minorHAnsi"/>
          <w:lang w:val="en-AU"/>
        </w:rPr>
        <w:t xml:space="preserve"> directed by teacher, breakfast,</w:t>
      </w:r>
      <w:r w:rsidR="002A53F7">
        <w:rPr>
          <w:rFonts w:cstheme="minorHAnsi"/>
          <w:lang w:val="en-AU"/>
        </w:rPr>
        <w:t xml:space="preserve"> </w:t>
      </w:r>
      <w:r w:rsidRPr="0099520D">
        <w:rPr>
          <w:rFonts w:cstheme="minorHAnsi"/>
          <w:lang w:val="en-AU"/>
        </w:rPr>
        <w:t xml:space="preserve">shared play, when the </w:t>
      </w:r>
      <w:r w:rsidRPr="0099520D">
        <w:rPr>
          <w:rFonts w:cstheme="minorHAnsi"/>
          <w:lang w:val="en-AU"/>
        </w:rPr>
        <w:lastRenderedPageBreak/>
        <w:t xml:space="preserve">opportunity for free developing play occurs and adult led activities and finally special talk time and circle time, planned in line with targets set from the individual </w:t>
      </w:r>
      <w:r w:rsidR="00D04444">
        <w:rPr>
          <w:rFonts w:cstheme="minorHAnsi"/>
          <w:lang w:val="en-AU"/>
        </w:rPr>
        <w:t>incident reports.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D51A12">
        <w:rPr>
          <w:rFonts w:cstheme="minorHAnsi"/>
          <w:lang w:val="en-AU"/>
        </w:rPr>
        <w:t>There is a good link with the child’s class through the celebration of achievement, we share the news of certificates, stickers or merit badges.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D51A12">
        <w:rPr>
          <w:rFonts w:cstheme="minorHAnsi"/>
          <w:lang w:val="en-AU"/>
        </w:rPr>
        <w:t>The rewards in the nurture group are consistent and structured each day</w:t>
      </w:r>
      <w:r w:rsidR="00D04444">
        <w:rPr>
          <w:rFonts w:cstheme="minorHAnsi"/>
          <w:lang w:val="en-AU"/>
        </w:rPr>
        <w:t>, consistent with the classroom reward system. Students</w:t>
      </w:r>
      <w:r w:rsidRPr="00D51A12">
        <w:rPr>
          <w:rFonts w:cstheme="minorHAnsi"/>
          <w:lang w:val="en-AU"/>
        </w:rPr>
        <w:t xml:space="preserve"> are ab</w:t>
      </w:r>
      <w:r w:rsidR="00B77951">
        <w:rPr>
          <w:rFonts w:cstheme="minorHAnsi"/>
          <w:lang w:val="en-AU"/>
        </w:rPr>
        <w:t xml:space="preserve">le to attain stickers </w:t>
      </w:r>
      <w:r w:rsidRPr="00D51A12">
        <w:rPr>
          <w:rFonts w:cstheme="minorHAnsi"/>
          <w:lang w:val="en-AU"/>
        </w:rPr>
        <w:t>and for one child the ‘best listener of the day’ and over time a prize from the ‘prize box’. ‘Be Safe, Be Responsible, Be A Learner.’</w:t>
      </w:r>
    </w:p>
    <w:p w:rsidR="00133157" w:rsidRPr="00D51A12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lang w:val="en-AU"/>
        </w:rPr>
      </w:pPr>
      <w:r w:rsidRPr="0099520D">
        <w:rPr>
          <w:rFonts w:cstheme="minorHAnsi"/>
          <w:b/>
          <w:u w:val="single"/>
          <w:lang w:val="en-AU"/>
        </w:rPr>
        <w:t>Monitoring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630" w:hanging="630"/>
        <w:rPr>
          <w:rFonts w:cstheme="minorHAnsi"/>
          <w:lang w:val="en-AU"/>
        </w:rPr>
      </w:pPr>
      <w:r w:rsidRPr="00D51A12">
        <w:rPr>
          <w:rFonts w:cstheme="minorHAnsi"/>
          <w:lang w:val="en-AU"/>
        </w:rPr>
        <w:t xml:space="preserve">Monitoring of children’s progress and the effectiveness of the Nurture Group is of paramount importance to maintain high standards of nurture provision. </w:t>
      </w:r>
    </w:p>
    <w:p w:rsidR="00133157" w:rsidRPr="00D51A12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D51A12">
        <w:rPr>
          <w:rFonts w:cstheme="minorHAnsi"/>
          <w:lang w:val="en-AU"/>
        </w:rPr>
        <w:t xml:space="preserve">Children’s progress is continually monitored with a daily review of the session, weekly observations of the children. Completed weekly updated sheet. </w:t>
      </w:r>
      <w:r w:rsidR="00D04444">
        <w:rPr>
          <w:rFonts w:cstheme="minorHAnsi"/>
          <w:lang w:val="en-AU"/>
        </w:rPr>
        <w:t>Traffic light feedback sheet.</w:t>
      </w:r>
    </w:p>
    <w:p w:rsidR="00133157" w:rsidRPr="0099520D" w:rsidRDefault="00D04444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>
        <w:rPr>
          <w:rFonts w:cstheme="minorHAnsi"/>
          <w:lang w:val="en-AU"/>
        </w:rPr>
        <w:t>Weekly</w:t>
      </w:r>
      <w:r w:rsidR="00133157" w:rsidRPr="0099520D">
        <w:rPr>
          <w:rFonts w:cstheme="minorHAnsi"/>
          <w:lang w:val="en-AU"/>
        </w:rPr>
        <w:t xml:space="preserve"> meetings with staff are arranged to review class progress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Regular meetings are held with support staff and class teacher progress. </w:t>
      </w:r>
    </w:p>
    <w:p w:rsidR="00133157" w:rsidRPr="0099520D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Nurture staff regularly monitor and record the academic progress of children through group and anecdotal records/notetaking. </w:t>
      </w:r>
    </w:p>
    <w:p w:rsidR="00133157" w:rsidRDefault="00133157" w:rsidP="00133157">
      <w:pPr>
        <w:pStyle w:val="ListParagraph"/>
        <w:numPr>
          <w:ilvl w:val="0"/>
          <w:numId w:val="2"/>
        </w:numPr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>Individual Learning Plans (ILP’s) and reviews are supported by classroom teacher plus SSS Staff and DET Agencies (e.g. SCOPE)</w:t>
      </w:r>
    </w:p>
    <w:p w:rsidR="00133157" w:rsidRPr="00D51A12" w:rsidRDefault="00133157" w:rsidP="00133157">
      <w:pPr>
        <w:rPr>
          <w:rFonts w:cstheme="minorHAnsi"/>
          <w:lang w:val="en-AU"/>
        </w:rPr>
      </w:pPr>
    </w:p>
    <w:p w:rsidR="00133157" w:rsidRPr="0099520D" w:rsidRDefault="00133157" w:rsidP="00133157">
      <w:pPr>
        <w:pStyle w:val="ListParagraph"/>
        <w:numPr>
          <w:ilvl w:val="0"/>
          <w:numId w:val="1"/>
        </w:numPr>
        <w:rPr>
          <w:rFonts w:cstheme="minorHAnsi"/>
          <w:b/>
          <w:u w:val="single"/>
          <w:lang w:val="en-AU"/>
        </w:rPr>
      </w:pPr>
      <w:r w:rsidRPr="0099520D">
        <w:rPr>
          <w:rFonts w:cstheme="minorHAnsi"/>
          <w:b/>
          <w:u w:val="single"/>
          <w:lang w:val="en-AU"/>
        </w:rPr>
        <w:t>Reintegration</w:t>
      </w:r>
    </w:p>
    <w:p w:rsidR="00133157" w:rsidRDefault="00133157" w:rsidP="00133157">
      <w:pPr>
        <w:pStyle w:val="ListParagraph"/>
        <w:numPr>
          <w:ilvl w:val="1"/>
          <w:numId w:val="1"/>
        </w:numPr>
        <w:ind w:left="630" w:hanging="630"/>
        <w:rPr>
          <w:rFonts w:cstheme="minorHAnsi"/>
          <w:lang w:val="en-AU"/>
        </w:rPr>
      </w:pPr>
      <w:r w:rsidRPr="0099520D">
        <w:rPr>
          <w:rFonts w:cstheme="minorHAnsi"/>
          <w:lang w:val="en-AU"/>
        </w:rPr>
        <w:t xml:space="preserve">Careful plans are required to resettle children back into their mainstream class. </w:t>
      </w:r>
    </w:p>
    <w:p w:rsidR="009A53CD" w:rsidRDefault="009A53CD" w:rsidP="009A53CD">
      <w:pPr>
        <w:rPr>
          <w:rFonts w:cstheme="minorHAnsi"/>
          <w:lang w:val="en-AU"/>
        </w:rPr>
      </w:pPr>
    </w:p>
    <w:p w:rsidR="009A53CD" w:rsidRDefault="009A53CD" w:rsidP="009A53CD">
      <w:pPr>
        <w:rPr>
          <w:rFonts w:cstheme="minorHAnsi"/>
          <w:lang w:val="en-AU"/>
        </w:rPr>
      </w:pPr>
    </w:p>
    <w:p w:rsidR="009A53CD" w:rsidRPr="009A53CD" w:rsidRDefault="009A53CD" w:rsidP="009A53CD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This Policy was last updated in 2018 and</w:t>
      </w:r>
      <w:r w:rsidR="00D04444">
        <w:rPr>
          <w:rFonts w:cstheme="minorHAnsi"/>
          <w:lang w:val="en-AU"/>
        </w:rPr>
        <w:t xml:space="preserve"> is scheduled for review in 2020</w:t>
      </w:r>
    </w:p>
    <w:p w:rsidR="00133157" w:rsidRDefault="00133157"/>
    <w:sectPr w:rsidR="00133157" w:rsidSect="00640E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A7364"/>
    <w:multiLevelType w:val="hybridMultilevel"/>
    <w:tmpl w:val="52D41CF0"/>
    <w:lvl w:ilvl="0" w:tplc="68DC42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7304"/>
    <w:multiLevelType w:val="multilevel"/>
    <w:tmpl w:val="2A242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157"/>
    <w:rsid w:val="00133157"/>
    <w:rsid w:val="002A53F7"/>
    <w:rsid w:val="00640E6E"/>
    <w:rsid w:val="0089134D"/>
    <w:rsid w:val="009A53CD"/>
    <w:rsid w:val="00A43589"/>
    <w:rsid w:val="00B56F21"/>
    <w:rsid w:val="00B77951"/>
    <w:rsid w:val="00BF344A"/>
    <w:rsid w:val="00D0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738A5-C42D-4999-A3E0-5A38203B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15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Caiafa, Joyce B</dc:creator>
  <cp:keywords/>
  <dc:description/>
  <cp:lastModifiedBy>Van Dorsser, Michael M</cp:lastModifiedBy>
  <cp:revision>2</cp:revision>
  <dcterms:created xsi:type="dcterms:W3CDTF">2018-12-10T01:15:00Z</dcterms:created>
  <dcterms:modified xsi:type="dcterms:W3CDTF">2018-12-10T01:15:00Z</dcterms:modified>
</cp:coreProperties>
</file>